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208B9" w14:textId="192040B9" w:rsidR="00B565E4" w:rsidRPr="007125F7" w:rsidRDefault="00B565E4" w:rsidP="00B565E4">
      <w:pPr>
        <w:pStyle w:val="PreformattedText"/>
        <w:rPr>
          <w:rFonts w:ascii="Arial" w:hAnsi="Arial" w:cs="Arial"/>
          <w:b/>
          <w:bCs/>
          <w:sz w:val="24"/>
          <w:szCs w:val="24"/>
          <w:u w:val="single"/>
        </w:rPr>
      </w:pPr>
      <w:r w:rsidRPr="007125F7">
        <w:rPr>
          <w:rFonts w:ascii="Arial" w:hAnsi="Arial" w:cs="Arial"/>
          <w:b/>
          <w:bCs/>
          <w:sz w:val="24"/>
          <w:szCs w:val="24"/>
          <w:u w:val="single"/>
        </w:rPr>
        <w:t>Hon Treasurer’s Report</w:t>
      </w:r>
      <w:r w:rsidR="003E3398" w:rsidRPr="007125F7">
        <w:rPr>
          <w:rFonts w:ascii="Arial" w:hAnsi="Arial" w:cs="Arial"/>
          <w:b/>
          <w:bCs/>
          <w:sz w:val="24"/>
          <w:szCs w:val="24"/>
          <w:u w:val="single"/>
        </w:rPr>
        <w:t xml:space="preserve"> for</w:t>
      </w:r>
      <w:r w:rsidRPr="007125F7">
        <w:rPr>
          <w:rFonts w:ascii="Arial" w:hAnsi="Arial" w:cs="Arial"/>
          <w:b/>
          <w:bCs/>
          <w:sz w:val="24"/>
          <w:szCs w:val="24"/>
          <w:u w:val="single"/>
        </w:rPr>
        <w:t xml:space="preserve"> y/e 31 December 202</w:t>
      </w:r>
      <w:r w:rsidR="000321EE" w:rsidRPr="007125F7">
        <w:rPr>
          <w:rFonts w:ascii="Arial" w:hAnsi="Arial" w:cs="Arial"/>
          <w:b/>
          <w:bCs/>
          <w:sz w:val="24"/>
          <w:szCs w:val="24"/>
          <w:u w:val="single"/>
        </w:rPr>
        <w:t>5</w:t>
      </w:r>
    </w:p>
    <w:p w14:paraId="34D4FF61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</w:p>
    <w:p w14:paraId="019B7A49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</w:p>
    <w:p w14:paraId="414A68C1" w14:textId="6D968E2B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accordance with the Charity Commission advice for small charities, the accounts have been presented as a ‘Receipts and Payment Account’. This means that the sums shown in the Financial Statement are what the Society </w:t>
      </w:r>
      <w:proofErr w:type="gramStart"/>
      <w:r>
        <w:rPr>
          <w:rFonts w:ascii="Arial" w:hAnsi="Arial" w:cs="Arial"/>
          <w:sz w:val="24"/>
          <w:szCs w:val="24"/>
        </w:rPr>
        <w:t>actually received</w:t>
      </w:r>
      <w:proofErr w:type="gramEnd"/>
      <w:r>
        <w:rPr>
          <w:rFonts w:ascii="Arial" w:hAnsi="Arial" w:cs="Arial"/>
          <w:sz w:val="24"/>
          <w:szCs w:val="24"/>
        </w:rPr>
        <w:t xml:space="preserve"> and paid out of its bank accounts between 1 Jan and 31 Dec 2</w:t>
      </w:r>
      <w:r w:rsidR="000321E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inclusive, unadjusted.  How much of this is attributable to 202</w:t>
      </w:r>
      <w:r w:rsidR="000321EE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is explained below.  </w:t>
      </w:r>
    </w:p>
    <w:p w14:paraId="5EA19D76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</w:p>
    <w:p w14:paraId="7922A08A" w14:textId="77777777" w:rsidR="00B565E4" w:rsidRPr="007125F7" w:rsidRDefault="00B565E4" w:rsidP="00B565E4">
      <w:pPr>
        <w:pStyle w:val="PreformattedText"/>
        <w:rPr>
          <w:rFonts w:ascii="Arial" w:hAnsi="Arial" w:cs="Arial"/>
          <w:b/>
          <w:bCs/>
          <w:sz w:val="24"/>
          <w:szCs w:val="24"/>
        </w:rPr>
      </w:pPr>
      <w:r w:rsidRPr="007125F7">
        <w:rPr>
          <w:rFonts w:ascii="Arial" w:hAnsi="Arial" w:cs="Arial"/>
          <w:b/>
          <w:bCs/>
          <w:sz w:val="24"/>
          <w:szCs w:val="24"/>
        </w:rPr>
        <w:t>Receipts</w:t>
      </w:r>
    </w:p>
    <w:p w14:paraId="4075C4D2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  <w:u w:val="single"/>
        </w:rPr>
      </w:pPr>
    </w:p>
    <w:p w14:paraId="010C7B58" w14:textId="1A788EC5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Receipts from all sources were </w:t>
      </w:r>
      <w:r w:rsidR="0013752D">
        <w:rPr>
          <w:rFonts w:ascii="Arial" w:hAnsi="Arial" w:cs="Arial"/>
          <w:sz w:val="24"/>
          <w:szCs w:val="24"/>
        </w:rPr>
        <w:t>down by about £600</w:t>
      </w:r>
      <w:r>
        <w:rPr>
          <w:rFonts w:ascii="Arial" w:hAnsi="Arial" w:cs="Arial"/>
          <w:sz w:val="24"/>
          <w:szCs w:val="24"/>
        </w:rPr>
        <w:t xml:space="preserve"> in 202</w:t>
      </w:r>
      <w:r w:rsidR="0013752D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compared to 202</w:t>
      </w:r>
      <w:r w:rsidR="0013752D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.  The main contributor to this was the </w:t>
      </w:r>
      <w:r w:rsidR="0013752D">
        <w:rPr>
          <w:rFonts w:ascii="Arial" w:hAnsi="Arial" w:cs="Arial"/>
          <w:sz w:val="24"/>
          <w:szCs w:val="24"/>
        </w:rPr>
        <w:t>decrease</w:t>
      </w:r>
      <w:r>
        <w:rPr>
          <w:rFonts w:ascii="Arial" w:hAnsi="Arial" w:cs="Arial"/>
          <w:sz w:val="24"/>
          <w:szCs w:val="24"/>
        </w:rPr>
        <w:t xml:space="preserve"> in subscription income.  Sales income was</w:t>
      </w:r>
      <w:r w:rsidR="00BC7B4B">
        <w:rPr>
          <w:rFonts w:ascii="Arial" w:hAnsi="Arial" w:cs="Arial"/>
          <w:sz w:val="24"/>
          <w:szCs w:val="24"/>
        </w:rPr>
        <w:t xml:space="preserve"> however</w:t>
      </w:r>
      <w:r>
        <w:rPr>
          <w:rFonts w:ascii="Arial" w:hAnsi="Arial" w:cs="Arial"/>
          <w:sz w:val="24"/>
          <w:szCs w:val="24"/>
        </w:rPr>
        <w:t xml:space="preserve"> significantly higher.</w:t>
      </w:r>
    </w:p>
    <w:p w14:paraId="56E48448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  <w:u w:val="single"/>
        </w:rPr>
      </w:pPr>
    </w:p>
    <w:p w14:paraId="5429D645" w14:textId="77777777" w:rsidR="002714BB" w:rsidRDefault="00B565E4" w:rsidP="00E50D32">
      <w:pPr>
        <w:rPr>
          <w:rFonts w:ascii="Arial" w:hAnsi="Arial" w:cs="Arial"/>
        </w:rPr>
      </w:pPr>
      <w:r>
        <w:rPr>
          <w:rFonts w:ascii="Arial" w:hAnsi="Arial" w:cs="Arial"/>
          <w:u w:val="single"/>
        </w:rPr>
        <w:t>Subscriptions</w:t>
      </w:r>
      <w:r>
        <w:rPr>
          <w:rFonts w:ascii="Arial" w:hAnsi="Arial" w:cs="Arial"/>
        </w:rPr>
        <w:t xml:space="preserve"> </w:t>
      </w:r>
      <w:r w:rsidR="002714BB">
        <w:rPr>
          <w:rFonts w:ascii="Arial" w:hAnsi="Arial" w:cs="Arial"/>
        </w:rPr>
        <w:t>At the Independent Examiner’s suggestion, there is a minor change to the presentation of the subscription income received this year, with refunds being deducted from the income rather than being included in expenditure.</w:t>
      </w:r>
    </w:p>
    <w:p w14:paraId="0556AEAC" w14:textId="77777777" w:rsidR="002714BB" w:rsidRDefault="002714BB" w:rsidP="00E50D32">
      <w:pPr>
        <w:rPr>
          <w:rFonts w:ascii="Arial" w:hAnsi="Arial" w:cs="Arial"/>
        </w:rPr>
      </w:pPr>
    </w:p>
    <w:p w14:paraId="17B3A988" w14:textId="6AE295D9" w:rsidR="00B565E4" w:rsidRDefault="00B565E4" w:rsidP="00E50D32">
      <w:pPr>
        <w:rPr>
          <w:rFonts w:hint="eastAsia"/>
        </w:rPr>
      </w:pPr>
      <w:r>
        <w:rPr>
          <w:rFonts w:ascii="Arial" w:hAnsi="Arial" w:cs="Arial"/>
        </w:rPr>
        <w:t xml:space="preserve">As was explained </w:t>
      </w:r>
      <w:r w:rsidR="00BC7B4B">
        <w:rPr>
          <w:rFonts w:ascii="Arial" w:hAnsi="Arial" w:cs="Arial"/>
        </w:rPr>
        <w:t>previously</w:t>
      </w:r>
      <w:r>
        <w:rPr>
          <w:rFonts w:ascii="Arial" w:hAnsi="Arial" w:cs="Arial"/>
        </w:rPr>
        <w:t>, the Society can receive substantial subscription income outside the financial year in question.  In 202</w:t>
      </w:r>
      <w:r w:rsidR="00E50D32">
        <w:rPr>
          <w:rFonts w:ascii="Arial" w:hAnsi="Arial" w:cs="Arial"/>
        </w:rPr>
        <w:t>5</w:t>
      </w:r>
      <w:r>
        <w:rPr>
          <w:rFonts w:ascii="Arial" w:hAnsi="Arial" w:cs="Arial"/>
        </w:rPr>
        <w:t>, a better idea of the true income from this source can be got by adding to the total received in-year, £</w:t>
      </w:r>
      <w:r w:rsidR="002714BB">
        <w:rPr>
          <w:rFonts w:ascii="Arial" w:hAnsi="Arial" w:cs="Arial"/>
        </w:rPr>
        <w:t>7</w:t>
      </w:r>
      <w:r>
        <w:rPr>
          <w:rFonts w:ascii="Arial" w:hAnsi="Arial" w:cs="Arial"/>
        </w:rPr>
        <w:t>,</w:t>
      </w:r>
      <w:r w:rsidR="002714BB">
        <w:rPr>
          <w:rFonts w:ascii="Arial" w:hAnsi="Arial" w:cs="Arial"/>
        </w:rPr>
        <w:t>8</w:t>
      </w:r>
      <w:r>
        <w:rPr>
          <w:rFonts w:ascii="Arial" w:hAnsi="Arial" w:cs="Arial"/>
        </w:rPr>
        <w:t>4</w:t>
      </w:r>
      <w:r w:rsidR="002714BB">
        <w:rPr>
          <w:rFonts w:ascii="Arial" w:hAnsi="Arial" w:cs="Arial"/>
        </w:rPr>
        <w:t>1</w:t>
      </w:r>
      <w:r>
        <w:rPr>
          <w:rFonts w:ascii="Arial" w:hAnsi="Arial" w:cs="Arial"/>
        </w:rPr>
        <w:t>, the 202</w:t>
      </w:r>
      <w:r w:rsidR="00E50D3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subscriptions received in 202</w:t>
      </w:r>
      <w:r w:rsidR="00E50D32">
        <w:rPr>
          <w:rFonts w:ascii="Arial" w:hAnsi="Arial" w:cs="Arial"/>
        </w:rPr>
        <w:t>4</w:t>
      </w:r>
      <w:r w:rsidR="00BC7B4B">
        <w:rPr>
          <w:rFonts w:ascii="Arial" w:hAnsi="Arial" w:cs="Arial"/>
        </w:rPr>
        <w:t xml:space="preserve"> (</w:t>
      </w:r>
      <w:r w:rsidR="00E50D32">
        <w:rPr>
          <w:rFonts w:ascii="Arial" w:hAnsi="Arial" w:cs="Arial"/>
        </w:rPr>
        <w:t>£2,765</w:t>
      </w:r>
      <w:r w:rsidR="00BC7B4B">
        <w:rPr>
          <w:rFonts w:ascii="Arial" w:hAnsi="Arial" w:cs="Arial"/>
        </w:rPr>
        <w:t>)</w:t>
      </w:r>
      <w:r>
        <w:rPr>
          <w:rFonts w:ascii="Arial" w:hAnsi="Arial" w:cs="Arial"/>
        </w:rPr>
        <w:t>, and deducting the 202</w:t>
      </w:r>
      <w:r w:rsidR="00E50D32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subscriptions received in 202</w:t>
      </w:r>
      <w:r w:rsidR="00E50D32">
        <w:rPr>
          <w:rFonts w:ascii="Arial" w:hAnsi="Arial" w:cs="Arial"/>
        </w:rPr>
        <w:t xml:space="preserve">5 </w:t>
      </w:r>
      <w:r w:rsidR="00BC7B4B">
        <w:rPr>
          <w:rFonts w:ascii="Arial" w:hAnsi="Arial" w:cs="Arial"/>
        </w:rPr>
        <w:t>(</w:t>
      </w:r>
      <w:r w:rsidR="00E50D32">
        <w:rPr>
          <w:rFonts w:ascii="Arial" w:hAnsi="Arial" w:cs="Arial"/>
        </w:rPr>
        <w:t>£3,025</w:t>
      </w:r>
      <w:r w:rsidR="00BC7B4B">
        <w:rPr>
          <w:rFonts w:ascii="Arial" w:hAnsi="Arial" w:cs="Arial"/>
        </w:rPr>
        <w:t>)</w:t>
      </w:r>
      <w:r>
        <w:rPr>
          <w:rFonts w:ascii="Arial" w:hAnsi="Arial" w:cs="Arial"/>
        </w:rPr>
        <w:t>.  The adjusted figure for 202</w:t>
      </w:r>
      <w:r w:rsidR="00E50D3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subscriptions was therefore £</w:t>
      </w:r>
      <w:r w:rsidR="00E50D32">
        <w:rPr>
          <w:rFonts w:ascii="Arial" w:hAnsi="Arial" w:cs="Arial"/>
        </w:rPr>
        <w:t>7,</w:t>
      </w:r>
      <w:r w:rsidR="002714BB">
        <w:rPr>
          <w:rFonts w:ascii="Arial" w:hAnsi="Arial" w:cs="Arial"/>
        </w:rPr>
        <w:t>581</w:t>
      </w:r>
      <w:r w:rsidR="00E50D32">
        <w:rPr>
          <w:rFonts w:ascii="Arial" w:hAnsi="Arial" w:cs="Arial"/>
        </w:rPr>
        <w:t xml:space="preserve">, as compared to </w:t>
      </w:r>
      <w:r w:rsidR="002714BB">
        <w:rPr>
          <w:rFonts w:ascii="Arial" w:hAnsi="Arial" w:cs="Arial"/>
        </w:rPr>
        <w:t>(</w:t>
      </w:r>
      <w:r w:rsidR="00E50D32">
        <w:rPr>
          <w:rFonts w:ascii="Arial" w:hAnsi="Arial" w:cs="Arial"/>
        </w:rPr>
        <w:t>£</w:t>
      </w:r>
      <w:r>
        <w:rPr>
          <w:rFonts w:ascii="Arial" w:hAnsi="Arial" w:cs="Arial"/>
        </w:rPr>
        <w:t>8,930</w:t>
      </w:r>
      <w:r w:rsidR="002714BB">
        <w:rPr>
          <w:rFonts w:ascii="Arial" w:hAnsi="Arial" w:cs="Arial"/>
        </w:rPr>
        <w:t>-£43=£8,887)</w:t>
      </w:r>
      <w:r>
        <w:rPr>
          <w:rFonts w:ascii="Arial" w:hAnsi="Arial" w:cs="Arial"/>
        </w:rPr>
        <w:t xml:space="preserve"> in 202</w:t>
      </w:r>
      <w:r w:rsidR="00BC7B4B">
        <w:rPr>
          <w:rFonts w:ascii="Arial" w:hAnsi="Arial" w:cs="Arial"/>
        </w:rPr>
        <w:t>4.</w:t>
      </w:r>
    </w:p>
    <w:p w14:paraId="627B9082" w14:textId="77777777" w:rsidR="00B565E4" w:rsidRDefault="00B565E4" w:rsidP="00B565E4">
      <w:pPr>
        <w:rPr>
          <w:rFonts w:ascii="Arial" w:hAnsi="Arial" w:cs="Arial"/>
        </w:rPr>
      </w:pPr>
    </w:p>
    <w:p w14:paraId="3963BDB8" w14:textId="7ED2136E" w:rsidR="00B565E4" w:rsidRDefault="00B565E4" w:rsidP="00B565E4">
      <w:pPr>
        <w:rPr>
          <w:rFonts w:hint="eastAsia"/>
        </w:rPr>
      </w:pPr>
      <w:proofErr w:type="gramStart"/>
      <w:r>
        <w:rPr>
          <w:rFonts w:ascii="Arial" w:hAnsi="Arial" w:cs="Arial"/>
          <w:u w:val="single"/>
        </w:rPr>
        <w:t>Sales</w:t>
      </w:r>
      <w:r>
        <w:rPr>
          <w:rFonts w:ascii="Arial" w:hAnsi="Arial" w:cs="Arial"/>
        </w:rPr>
        <w:t xml:space="preserve">  At</w:t>
      </w:r>
      <w:proofErr w:type="gramEnd"/>
      <w:r>
        <w:rPr>
          <w:rFonts w:ascii="Arial" w:hAnsi="Arial" w:cs="Arial"/>
        </w:rPr>
        <w:t xml:space="preserve"> £</w:t>
      </w:r>
      <w:r w:rsidR="00BC7B4B">
        <w:rPr>
          <w:rFonts w:ascii="Arial" w:hAnsi="Arial" w:cs="Arial"/>
        </w:rPr>
        <w:t>3,104</w:t>
      </w:r>
      <w:r>
        <w:rPr>
          <w:rFonts w:ascii="Arial" w:hAnsi="Arial" w:cs="Arial"/>
        </w:rPr>
        <w:t xml:space="preserve">, the sums received from sales were </w:t>
      </w:r>
      <w:r w:rsidR="00BC7B4B">
        <w:rPr>
          <w:rFonts w:ascii="Arial" w:hAnsi="Arial" w:cs="Arial"/>
        </w:rPr>
        <w:t xml:space="preserve">over </w:t>
      </w:r>
      <w:r>
        <w:rPr>
          <w:rFonts w:ascii="Arial" w:hAnsi="Arial" w:cs="Arial"/>
        </w:rPr>
        <w:t>£</w:t>
      </w:r>
      <w:r w:rsidR="00BC7B4B">
        <w:rPr>
          <w:rFonts w:ascii="Arial" w:hAnsi="Arial" w:cs="Arial"/>
        </w:rPr>
        <w:t>900</w:t>
      </w:r>
      <w:r>
        <w:rPr>
          <w:rFonts w:ascii="Arial" w:hAnsi="Arial" w:cs="Arial"/>
        </w:rPr>
        <w:t xml:space="preserve"> </w:t>
      </w:r>
      <w:r w:rsidR="00BC7B4B">
        <w:rPr>
          <w:rFonts w:ascii="Arial" w:hAnsi="Arial" w:cs="Arial"/>
        </w:rPr>
        <w:t>higher than i</w:t>
      </w:r>
      <w:r>
        <w:rPr>
          <w:rFonts w:ascii="Arial" w:hAnsi="Arial" w:cs="Arial"/>
        </w:rPr>
        <w:t>n 202</w:t>
      </w:r>
      <w:r w:rsidR="00BC7B4B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.  This was largely accounted for by </w:t>
      </w:r>
      <w:r w:rsidR="00BC7B4B">
        <w:rPr>
          <w:rFonts w:ascii="Arial" w:hAnsi="Arial" w:cs="Arial"/>
        </w:rPr>
        <w:t>receipts for the volume for 2024 being received in 2025, as well as the receipts for</w:t>
      </w:r>
      <w:r>
        <w:rPr>
          <w:rFonts w:ascii="Arial" w:hAnsi="Arial" w:cs="Arial"/>
        </w:rPr>
        <w:t xml:space="preserve"> the </w:t>
      </w:r>
      <w:r w:rsidR="00494412">
        <w:rPr>
          <w:rFonts w:ascii="Arial" w:hAnsi="Arial" w:cs="Arial"/>
        </w:rPr>
        <w:t xml:space="preserve">first of the </w:t>
      </w:r>
      <w:r w:rsidR="00BC7B4B">
        <w:rPr>
          <w:rFonts w:ascii="Arial" w:hAnsi="Arial" w:cs="Arial"/>
        </w:rPr>
        <w:t>two</w:t>
      </w:r>
      <w:r>
        <w:rPr>
          <w:rFonts w:ascii="Arial" w:hAnsi="Arial" w:cs="Arial"/>
        </w:rPr>
        <w:t xml:space="preserve"> volume</w:t>
      </w:r>
      <w:r w:rsidR="00BC7B4B">
        <w:rPr>
          <w:rFonts w:ascii="Arial" w:hAnsi="Arial" w:cs="Arial"/>
        </w:rPr>
        <w:t>s for 2025</w:t>
      </w:r>
      <w:r>
        <w:rPr>
          <w:rFonts w:ascii="Arial" w:hAnsi="Arial" w:cs="Arial"/>
        </w:rPr>
        <w:t>.</w:t>
      </w:r>
      <w:r w:rsidR="00CF42F2">
        <w:rPr>
          <w:rFonts w:ascii="Arial" w:hAnsi="Arial" w:cs="Arial"/>
        </w:rPr>
        <w:t xml:space="preserve">  Again, however, the second volume for 2025 was published at the end of the year and therefore receipts </w:t>
      </w:r>
      <w:r w:rsidR="00494412">
        <w:rPr>
          <w:rFonts w:ascii="Arial" w:hAnsi="Arial" w:cs="Arial"/>
        </w:rPr>
        <w:t xml:space="preserve">from sales </w:t>
      </w:r>
      <w:r w:rsidR="00CF42F2">
        <w:rPr>
          <w:rFonts w:ascii="Arial" w:hAnsi="Arial" w:cs="Arial"/>
        </w:rPr>
        <w:t>were limited.</w:t>
      </w:r>
    </w:p>
    <w:p w14:paraId="4272044D" w14:textId="77777777" w:rsidR="00B565E4" w:rsidRDefault="00B565E4" w:rsidP="00B565E4">
      <w:pPr>
        <w:rPr>
          <w:rFonts w:ascii="Arial" w:hAnsi="Arial" w:cs="Arial"/>
        </w:rPr>
      </w:pPr>
    </w:p>
    <w:p w14:paraId="2B1BCA40" w14:textId="05D9944B" w:rsidR="00B565E4" w:rsidRDefault="00B565E4" w:rsidP="00B565E4">
      <w:pPr>
        <w:rPr>
          <w:rFonts w:hint="eastAsia"/>
        </w:rPr>
      </w:pPr>
      <w:r>
        <w:rPr>
          <w:rFonts w:ascii="Arial" w:hAnsi="Arial" w:cs="Arial"/>
          <w:u w:val="single"/>
        </w:rPr>
        <w:t>Grants and subventions</w:t>
      </w:r>
      <w:r>
        <w:rPr>
          <w:rFonts w:ascii="Arial" w:hAnsi="Arial" w:cs="Arial"/>
        </w:rPr>
        <w:t xml:space="preserve"> The </w:t>
      </w:r>
      <w:r w:rsidR="00BC7B4B">
        <w:rPr>
          <w:rFonts w:ascii="Arial" w:hAnsi="Arial" w:cs="Arial"/>
        </w:rPr>
        <w:t>Camden History Society</w:t>
      </w:r>
      <w:r>
        <w:rPr>
          <w:rFonts w:ascii="Arial" w:hAnsi="Arial" w:cs="Arial"/>
        </w:rPr>
        <w:t xml:space="preserve"> </w:t>
      </w:r>
      <w:r w:rsidR="00CF42F2">
        <w:rPr>
          <w:rFonts w:ascii="Arial" w:hAnsi="Arial" w:cs="Arial"/>
        </w:rPr>
        <w:t xml:space="preserve">has kindly </w:t>
      </w:r>
      <w:r>
        <w:rPr>
          <w:rFonts w:ascii="Arial" w:hAnsi="Arial" w:cs="Arial"/>
        </w:rPr>
        <w:t>contributed £1,</w:t>
      </w:r>
      <w:r w:rsidR="00BC7B4B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00 towards the </w:t>
      </w:r>
      <w:r w:rsidR="006943A5">
        <w:rPr>
          <w:rFonts w:ascii="Arial" w:hAnsi="Arial" w:cs="Arial"/>
        </w:rPr>
        <w:t xml:space="preserve">cost of the </w:t>
      </w:r>
      <w:r w:rsidR="00CF42F2">
        <w:rPr>
          <w:rFonts w:ascii="Arial" w:hAnsi="Arial" w:cs="Arial"/>
        </w:rPr>
        <w:t xml:space="preserve">first </w:t>
      </w:r>
      <w:r>
        <w:rPr>
          <w:rFonts w:ascii="Arial" w:hAnsi="Arial" w:cs="Arial"/>
        </w:rPr>
        <w:t>202</w:t>
      </w:r>
      <w:r w:rsidR="00CF42F2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volume</w:t>
      </w:r>
      <w:r w:rsidR="00CF42F2">
        <w:rPr>
          <w:rFonts w:ascii="Arial" w:hAnsi="Arial" w:cs="Arial"/>
        </w:rPr>
        <w:t>, and the Yorkist</w:t>
      </w:r>
      <w:r>
        <w:rPr>
          <w:rFonts w:ascii="Arial" w:hAnsi="Arial" w:cs="Arial"/>
        </w:rPr>
        <w:t xml:space="preserve"> </w:t>
      </w:r>
      <w:r w:rsidR="00CF42F2">
        <w:rPr>
          <w:rFonts w:ascii="Arial" w:hAnsi="Arial" w:cs="Arial"/>
        </w:rPr>
        <w:t>History Trust and the Isobel Thornley Bequest, £2,500 and £1,00</w:t>
      </w:r>
      <w:r w:rsidR="006943A5">
        <w:rPr>
          <w:rFonts w:ascii="Arial" w:hAnsi="Arial" w:cs="Arial"/>
        </w:rPr>
        <w:t>0 respectively</w:t>
      </w:r>
      <w:r w:rsidR="00CF42F2">
        <w:rPr>
          <w:rFonts w:ascii="Arial" w:hAnsi="Arial" w:cs="Arial"/>
        </w:rPr>
        <w:t xml:space="preserve"> towards the second</w:t>
      </w:r>
      <w:r>
        <w:rPr>
          <w:rFonts w:ascii="Arial" w:hAnsi="Arial" w:cs="Arial"/>
        </w:rPr>
        <w:t xml:space="preserve">. </w:t>
      </w:r>
    </w:p>
    <w:p w14:paraId="642ACFA4" w14:textId="77777777" w:rsidR="00B565E4" w:rsidRDefault="00B565E4" w:rsidP="00B565E4">
      <w:pPr>
        <w:rPr>
          <w:rFonts w:ascii="Arial" w:hAnsi="Arial" w:cs="Arial"/>
        </w:rPr>
      </w:pPr>
    </w:p>
    <w:p w14:paraId="198E57F5" w14:textId="77777777" w:rsidR="002714BB" w:rsidRPr="007125F7" w:rsidRDefault="00B565E4" w:rsidP="00B565E4">
      <w:pPr>
        <w:rPr>
          <w:rFonts w:ascii="Arial" w:eastAsia="Times New Roman" w:hAnsi="Arial" w:cs="Arial"/>
          <w:lang w:val="en-US"/>
        </w:rPr>
      </w:pPr>
      <w:r w:rsidRPr="007125F7">
        <w:rPr>
          <w:rFonts w:ascii="Arial" w:eastAsia="Times New Roman" w:hAnsi="Arial" w:cs="Arial"/>
          <w:b/>
          <w:bCs/>
          <w:lang w:val="en-US"/>
        </w:rPr>
        <w:t>Payments</w:t>
      </w:r>
      <w:r w:rsidR="006943A5" w:rsidRPr="007125F7">
        <w:rPr>
          <w:rFonts w:ascii="Arial" w:eastAsia="Times New Roman" w:hAnsi="Arial" w:cs="Arial"/>
          <w:lang w:val="en-US"/>
        </w:rPr>
        <w:t xml:space="preserve">  </w:t>
      </w:r>
    </w:p>
    <w:p w14:paraId="6344A069" w14:textId="77777777" w:rsidR="002714BB" w:rsidRDefault="002714BB" w:rsidP="00B565E4">
      <w:pPr>
        <w:rPr>
          <w:rFonts w:ascii="Arial" w:eastAsia="Times New Roman" w:hAnsi="Arial" w:cs="Arial"/>
          <w:lang w:val="en-US"/>
        </w:rPr>
      </w:pPr>
    </w:p>
    <w:p w14:paraId="596CB0FA" w14:textId="049A80D1" w:rsidR="00B565E4" w:rsidRDefault="00890089" w:rsidP="00B565E4">
      <w:pPr>
        <w:rPr>
          <w:rFonts w:hint="eastAsia"/>
        </w:rPr>
      </w:pPr>
      <w:r>
        <w:rPr>
          <w:rFonts w:ascii="Arial" w:hAnsi="Arial" w:cs="Arial"/>
        </w:rPr>
        <w:t>Apart from the small sums involved in meeting trustee expenses and account charges, p</w:t>
      </w:r>
      <w:r w:rsidR="00B565E4">
        <w:rPr>
          <w:rFonts w:ascii="Arial" w:hAnsi="Arial" w:cs="Arial"/>
        </w:rPr>
        <w:t xml:space="preserve">ayments of all types were up, by </w:t>
      </w:r>
      <w:r>
        <w:rPr>
          <w:rFonts w:ascii="Arial" w:hAnsi="Arial" w:cs="Arial"/>
        </w:rPr>
        <w:t>over</w:t>
      </w:r>
      <w:r w:rsidR="00B565E4">
        <w:rPr>
          <w:rFonts w:ascii="Arial" w:hAnsi="Arial" w:cs="Arial"/>
        </w:rPr>
        <w:t xml:space="preserve"> £10,000.  Th</w:t>
      </w:r>
      <w:r>
        <w:rPr>
          <w:rFonts w:ascii="Arial" w:hAnsi="Arial" w:cs="Arial"/>
        </w:rPr>
        <w:t xml:space="preserve">is is because we paid for printing and distributing two volumes and late presentation of the invoice </w:t>
      </w:r>
      <w:r w:rsidR="002C5BAC">
        <w:rPr>
          <w:rFonts w:ascii="Arial" w:hAnsi="Arial" w:cs="Arial"/>
        </w:rPr>
        <w:t xml:space="preserve">for 2025 </w:t>
      </w:r>
      <w:r>
        <w:rPr>
          <w:rFonts w:ascii="Arial" w:hAnsi="Arial" w:cs="Arial"/>
        </w:rPr>
        <w:t>meant that we paid for 2 years</w:t>
      </w:r>
      <w:r w:rsidR="000F00CB">
        <w:rPr>
          <w:rFonts w:ascii="Arial" w:hAnsi="Arial" w:cs="Arial"/>
        </w:rPr>
        <w:t>’</w:t>
      </w:r>
      <w:r>
        <w:rPr>
          <w:rFonts w:ascii="Arial" w:hAnsi="Arial" w:cs="Arial"/>
        </w:rPr>
        <w:t>-worth of storage.</w:t>
      </w:r>
    </w:p>
    <w:p w14:paraId="39CE3DF6" w14:textId="77777777" w:rsidR="00B565E4" w:rsidRDefault="00B565E4" w:rsidP="00B565E4">
      <w:pPr>
        <w:pStyle w:val="PreformattedText"/>
        <w:rPr>
          <w:rFonts w:ascii="Arial" w:hAnsi="Arial" w:cs="Arial"/>
          <w:sz w:val="24"/>
          <w:szCs w:val="24"/>
        </w:rPr>
      </w:pPr>
    </w:p>
    <w:p w14:paraId="07B23281" w14:textId="6CF59355" w:rsidR="00B565E4" w:rsidRDefault="00B565E4" w:rsidP="00B565E4">
      <w:pPr>
        <w:pStyle w:val="PreformattedTex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u w:val="single"/>
        </w:rPr>
        <w:t>Assets</w:t>
      </w:r>
      <w:r>
        <w:rPr>
          <w:rFonts w:ascii="Arial" w:hAnsi="Arial" w:cs="Arial"/>
          <w:sz w:val="24"/>
          <w:szCs w:val="24"/>
        </w:rPr>
        <w:t xml:space="preserve"> In addition to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the sums held in the bank accounts, </w:t>
      </w:r>
      <w:r w:rsidR="00D55FD8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in Dec 2025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the Society ha</w:t>
      </w:r>
      <w:r w:rsidR="00D55FD8">
        <w:rPr>
          <w:rFonts w:ascii="Arial" w:eastAsia="Times New Roman" w:hAnsi="Arial" w:cs="Arial"/>
          <w:color w:val="000000"/>
          <w:sz w:val="24"/>
          <w:szCs w:val="24"/>
          <w:lang w:val="en-US"/>
        </w:rPr>
        <w:t>d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a stock of </w:t>
      </w:r>
      <w:r w:rsidRPr="00D55FD8">
        <w:rPr>
          <w:rFonts w:ascii="Arial" w:eastAsia="Times New Roman" w:hAnsi="Arial" w:cs="Arial"/>
          <w:color w:val="000000"/>
          <w:sz w:val="24"/>
          <w:szCs w:val="24"/>
          <w:lang w:val="en-US"/>
        </w:rPr>
        <w:t>1,</w:t>
      </w:r>
      <w:r w:rsidR="00D55FD8">
        <w:rPr>
          <w:rFonts w:ascii="Arial" w:eastAsia="Times New Roman" w:hAnsi="Arial" w:cs="Arial"/>
          <w:color w:val="000000"/>
          <w:sz w:val="24"/>
          <w:szCs w:val="24"/>
          <w:lang w:val="en-US"/>
        </w:rPr>
        <w:t>049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copies of </w:t>
      </w:r>
      <w:r w:rsidR="00D55FD8">
        <w:rPr>
          <w:rFonts w:ascii="Arial" w:eastAsia="Times New Roman" w:hAnsi="Arial" w:cs="Arial"/>
          <w:color w:val="000000"/>
          <w:sz w:val="24"/>
          <w:szCs w:val="24"/>
          <w:lang w:val="en-US"/>
        </w:rPr>
        <w:t>its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volumes notionally valued at £1 a copy.</w:t>
      </w:r>
    </w:p>
    <w:p w14:paraId="57909128" w14:textId="77777777" w:rsidR="000F00CB" w:rsidRDefault="000F00CB" w:rsidP="00B565E4">
      <w:pPr>
        <w:pStyle w:val="PreformattedText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</w:p>
    <w:p w14:paraId="5A483F9A" w14:textId="23C0D8EC" w:rsidR="00B565E4" w:rsidRDefault="00B565E4" w:rsidP="000F00CB">
      <w:pPr>
        <w:pStyle w:val="PreformattedText"/>
        <w:rPr>
          <w:rFonts w:hint="eastAsia"/>
        </w:rPr>
      </w:pPr>
      <w:proofErr w:type="gramStart"/>
      <w:r>
        <w:rPr>
          <w:rFonts w:ascii="Arial" w:hAnsi="Arial" w:cs="Arial"/>
          <w:sz w:val="24"/>
          <w:szCs w:val="24"/>
          <w:u w:val="single"/>
        </w:rPr>
        <w:t>Liabilities</w:t>
      </w:r>
      <w:r>
        <w:rPr>
          <w:rFonts w:ascii="Arial" w:hAnsi="Arial" w:cs="Arial"/>
          <w:sz w:val="24"/>
          <w:szCs w:val="24"/>
        </w:rPr>
        <w:t xml:space="preserve">  The</w:t>
      </w:r>
      <w:proofErr w:type="gramEnd"/>
      <w:r>
        <w:rPr>
          <w:rFonts w:ascii="Arial" w:hAnsi="Arial" w:cs="Arial"/>
          <w:sz w:val="24"/>
          <w:szCs w:val="24"/>
        </w:rPr>
        <w:t xml:space="preserve"> sole liabilities were the costs of producing and distributing the </w:t>
      </w:r>
      <w:r w:rsidR="000F00CB">
        <w:rPr>
          <w:rFonts w:ascii="Arial" w:hAnsi="Arial" w:cs="Arial"/>
          <w:sz w:val="24"/>
          <w:szCs w:val="24"/>
        </w:rPr>
        <w:t xml:space="preserve">second </w:t>
      </w:r>
      <w:r>
        <w:rPr>
          <w:rFonts w:ascii="Arial" w:hAnsi="Arial" w:cs="Arial"/>
          <w:sz w:val="24"/>
          <w:szCs w:val="24"/>
        </w:rPr>
        <w:t>volume for 202</w:t>
      </w:r>
      <w:r w:rsidR="000F00C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>, at</w:t>
      </w:r>
      <w:r w:rsidRPr="002C5BAC">
        <w:rPr>
          <w:rFonts w:ascii="Arial" w:hAnsi="Arial" w:cs="Arial"/>
          <w:sz w:val="24"/>
          <w:szCs w:val="24"/>
        </w:rPr>
        <w:t xml:space="preserve"> £6,</w:t>
      </w:r>
      <w:r w:rsidR="002C5BAC" w:rsidRPr="002C5BAC">
        <w:rPr>
          <w:rFonts w:ascii="Arial" w:hAnsi="Arial" w:cs="Arial"/>
          <w:sz w:val="24"/>
          <w:szCs w:val="24"/>
        </w:rPr>
        <w:t>6</w:t>
      </w:r>
      <w:r w:rsidR="000F00CB" w:rsidRPr="002C5BAC">
        <w:rPr>
          <w:rFonts w:ascii="Arial" w:hAnsi="Arial" w:cs="Arial"/>
          <w:sz w:val="24"/>
          <w:szCs w:val="24"/>
        </w:rPr>
        <w:t>3</w:t>
      </w:r>
      <w:r w:rsidR="002C5BAC" w:rsidRPr="002C5BAC">
        <w:rPr>
          <w:rFonts w:ascii="Arial" w:hAnsi="Arial" w:cs="Arial"/>
          <w:sz w:val="24"/>
          <w:szCs w:val="24"/>
        </w:rPr>
        <w:t>6</w:t>
      </w:r>
      <w:r w:rsidR="000F00CB" w:rsidRPr="002C5BAC">
        <w:rPr>
          <w:rFonts w:ascii="Arial" w:hAnsi="Arial" w:cs="Arial"/>
          <w:sz w:val="24"/>
          <w:szCs w:val="24"/>
        </w:rPr>
        <w:t xml:space="preserve"> plus mailing</w:t>
      </w:r>
      <w:r w:rsidR="002C5BAC" w:rsidRPr="002C5BAC">
        <w:rPr>
          <w:rFonts w:ascii="Arial" w:hAnsi="Arial" w:cs="Arial"/>
          <w:sz w:val="24"/>
          <w:szCs w:val="24"/>
        </w:rPr>
        <w:t xml:space="preserve"> at £1,019</w:t>
      </w:r>
      <w:r>
        <w:rPr>
          <w:rFonts w:ascii="Arial" w:hAnsi="Arial" w:cs="Arial"/>
        </w:rPr>
        <w:t>.</w:t>
      </w:r>
    </w:p>
    <w:p w14:paraId="20BCCE64" w14:textId="77777777" w:rsidR="00B565E4" w:rsidRDefault="00B565E4" w:rsidP="00B565E4">
      <w:pPr>
        <w:pStyle w:val="PreformattedText"/>
        <w:rPr>
          <w:rFonts w:ascii="Arial" w:hAnsi="Arial" w:cs="Arial"/>
        </w:rPr>
      </w:pPr>
    </w:p>
    <w:p w14:paraId="09BBB6EF" w14:textId="77777777" w:rsidR="00B565E4" w:rsidRPr="0046249C" w:rsidRDefault="00B565E4" w:rsidP="00B565E4">
      <w:pPr>
        <w:pStyle w:val="PreformattedText"/>
        <w:rPr>
          <w:rFonts w:hint="eastAsia"/>
          <w:b/>
          <w:bCs/>
        </w:rPr>
      </w:pPr>
      <w:r w:rsidRPr="0046249C">
        <w:rPr>
          <w:rFonts w:ascii="Arial" w:eastAsia="Times New Roman" w:hAnsi="Arial" w:cs="Arial"/>
          <w:b/>
          <w:bCs/>
          <w:sz w:val="24"/>
          <w:szCs w:val="24"/>
          <w:u w:val="single"/>
          <w:lang w:val="en-US"/>
        </w:rPr>
        <w:t>Review</w:t>
      </w:r>
    </w:p>
    <w:p w14:paraId="0165B75C" w14:textId="77777777" w:rsidR="00B565E4" w:rsidRDefault="00B565E4" w:rsidP="00B565E4">
      <w:pPr>
        <w:pStyle w:val="PreformattedText"/>
        <w:rPr>
          <w:rFonts w:ascii="Arial" w:eastAsia="Times New Roman" w:hAnsi="Arial" w:cs="Arial"/>
          <w:sz w:val="24"/>
          <w:szCs w:val="24"/>
          <w:lang w:val="en-US"/>
        </w:rPr>
      </w:pPr>
    </w:p>
    <w:p w14:paraId="3637F14E" w14:textId="2086F549" w:rsidR="00B565E4" w:rsidRDefault="00B565E4" w:rsidP="00B565E4">
      <w:pPr>
        <w:pStyle w:val="PreformattedText"/>
        <w:rPr>
          <w:rFonts w:hint="eastAsia"/>
        </w:rPr>
      </w:pPr>
      <w:r>
        <w:rPr>
          <w:rFonts w:ascii="Arial" w:hAnsi="Arial" w:cs="Arial"/>
          <w:sz w:val="24"/>
          <w:szCs w:val="24"/>
        </w:rPr>
        <w:t>The accumulated unrestricted reserves at the end of the financial year 202</w:t>
      </w:r>
      <w:r w:rsidR="002714BB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stood at 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£6</w:t>
      </w:r>
      <w:r w:rsidR="002714BB">
        <w:rPr>
          <w:rFonts w:ascii="Arial" w:eastAsia="Times New Roman" w:hAnsi="Arial" w:cs="Arial"/>
          <w:color w:val="000000"/>
          <w:sz w:val="24"/>
          <w:szCs w:val="24"/>
          <w:lang w:val="en-US"/>
        </w:rPr>
        <w:t>2,315</w:t>
      </w:r>
      <w:r>
        <w:rPr>
          <w:rFonts w:ascii="Arial" w:eastAsia="Times New Roman" w:hAnsi="Arial" w:cs="Arial"/>
          <w:color w:val="000000"/>
          <w:sz w:val="24"/>
          <w:szCs w:val="24"/>
          <w:lang w:val="en-US"/>
        </w:rPr>
        <w:t>.  It is the trustees’ opinion that this reserve is adequate to meet the forthcoming expenses of the Society.</w:t>
      </w:r>
    </w:p>
    <w:p w14:paraId="4516F0E4" w14:textId="77777777" w:rsidR="006E08C3" w:rsidRDefault="006E08C3">
      <w:pPr>
        <w:rPr>
          <w:rFonts w:hint="eastAsia"/>
        </w:rPr>
      </w:pPr>
    </w:p>
    <w:p w14:paraId="4753DE02" w14:textId="77777777" w:rsidR="00753240" w:rsidRDefault="00753240">
      <w:pPr>
        <w:rPr>
          <w:rFonts w:hint="eastAsia"/>
        </w:rPr>
      </w:pPr>
    </w:p>
    <w:p w14:paraId="729159AF" w14:textId="77777777" w:rsidR="00753240" w:rsidRDefault="00753240">
      <w:pPr>
        <w:rPr>
          <w:rFonts w:hint="eastAsia"/>
        </w:rPr>
      </w:pPr>
    </w:p>
    <w:p w14:paraId="000EDFD2" w14:textId="77777777" w:rsidR="00753240" w:rsidRDefault="00753240">
      <w:pPr>
        <w:rPr>
          <w:rFonts w:ascii="Arial" w:hAnsi="Arial" w:cs="Arial"/>
        </w:rPr>
      </w:pPr>
    </w:p>
    <w:p w14:paraId="7043E2BC" w14:textId="77777777" w:rsidR="00753240" w:rsidRDefault="00753240">
      <w:pPr>
        <w:rPr>
          <w:rFonts w:ascii="Arial" w:hAnsi="Arial" w:cs="Arial"/>
        </w:rPr>
      </w:pPr>
    </w:p>
    <w:p w14:paraId="752CF49B" w14:textId="55AD3129" w:rsidR="00753240" w:rsidRPr="00753240" w:rsidRDefault="00753240">
      <w:pPr>
        <w:rPr>
          <w:rFonts w:ascii="Arial" w:hAnsi="Arial" w:cs="Arial"/>
        </w:rPr>
      </w:pPr>
      <w:r w:rsidRPr="00753240">
        <w:rPr>
          <w:rFonts w:ascii="Arial" w:hAnsi="Arial" w:cs="Arial"/>
        </w:rPr>
        <w:t>Dr Penny Tucker</w:t>
      </w:r>
    </w:p>
    <w:p w14:paraId="14B52A72" w14:textId="403C5FBB" w:rsidR="00753240" w:rsidRPr="00753240" w:rsidRDefault="00753240">
      <w:pPr>
        <w:rPr>
          <w:rFonts w:ascii="Arial" w:hAnsi="Arial" w:cs="Arial"/>
        </w:rPr>
      </w:pPr>
      <w:r w:rsidRPr="00753240">
        <w:rPr>
          <w:rFonts w:ascii="Arial" w:hAnsi="Arial" w:cs="Arial"/>
        </w:rPr>
        <w:t>October 2025</w:t>
      </w:r>
    </w:p>
    <w:sectPr w:rsidR="00753240" w:rsidRPr="00753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Mono">
    <w:altName w:val="Calibri"/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2D"/>
    <w:rsid w:val="000321EE"/>
    <w:rsid w:val="000F00CB"/>
    <w:rsid w:val="0013752D"/>
    <w:rsid w:val="00170466"/>
    <w:rsid w:val="0023322D"/>
    <w:rsid w:val="002714BB"/>
    <w:rsid w:val="002A1B0E"/>
    <w:rsid w:val="002C5BAC"/>
    <w:rsid w:val="003E3398"/>
    <w:rsid w:val="00432209"/>
    <w:rsid w:val="0046249C"/>
    <w:rsid w:val="00494412"/>
    <w:rsid w:val="00610BBB"/>
    <w:rsid w:val="006943A5"/>
    <w:rsid w:val="006E08C3"/>
    <w:rsid w:val="007125F7"/>
    <w:rsid w:val="00753240"/>
    <w:rsid w:val="007D332F"/>
    <w:rsid w:val="00887459"/>
    <w:rsid w:val="00890089"/>
    <w:rsid w:val="008E1B21"/>
    <w:rsid w:val="00B565E4"/>
    <w:rsid w:val="00BC7B4B"/>
    <w:rsid w:val="00CF42F2"/>
    <w:rsid w:val="00D55FD8"/>
    <w:rsid w:val="00E50D32"/>
    <w:rsid w:val="00F0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24C31"/>
  <w15:chartTrackingRefBased/>
  <w15:docId w15:val="{52AABC94-4862-4F06-925C-07EDFE24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5E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322D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22D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2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2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2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2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2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22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3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22D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3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22D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3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22D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32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22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2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22D"/>
    <w:rPr>
      <w:b/>
      <w:bCs/>
      <w:smallCaps/>
      <w:color w:val="0F4761" w:themeColor="accent1" w:themeShade="BF"/>
      <w:spacing w:val="5"/>
    </w:rPr>
  </w:style>
  <w:style w:type="paragraph" w:customStyle="1" w:styleId="PreformattedText">
    <w:name w:val="Preformatted Text"/>
    <w:basedOn w:val="Normal"/>
    <w:rsid w:val="00B565E4"/>
    <w:rPr>
      <w:rFonts w:ascii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Bradley</dc:creator>
  <cp:keywords/>
  <dc:description/>
  <cp:lastModifiedBy>Helen Bradley</cp:lastModifiedBy>
  <cp:revision>2</cp:revision>
  <dcterms:created xsi:type="dcterms:W3CDTF">2026-09-14T15:02:00Z</dcterms:created>
  <dcterms:modified xsi:type="dcterms:W3CDTF">2026-09-14T15:02:00Z</dcterms:modified>
</cp:coreProperties>
</file>